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B16" w:rsidRDefault="00891B16" w:rsidP="00891B16">
      <w:pPr>
        <w:shd w:val="clear" w:color="auto" w:fill="FFFFFF" w:themeFill="background1"/>
        <w:spacing w:before="100" w:beforeAutospacing="1" w:after="120"/>
        <w:jc w:val="center"/>
        <w:rPr>
          <w:rFonts w:asciiTheme="majorHAnsi" w:hAnsiTheme="majorHAnsi" w:cstheme="majorHAnsi"/>
          <w:b/>
          <w:bCs/>
          <w:sz w:val="24"/>
        </w:rPr>
      </w:pPr>
      <w:r>
        <w:rPr>
          <w:rFonts w:asciiTheme="majorHAnsi" w:hAnsiTheme="majorHAnsi" w:cstheme="majorHAnsi"/>
          <w:b/>
          <w:bCs/>
          <w:sz w:val="24"/>
        </w:rPr>
        <w:t>LEGENDS COLLEGE SHOWCASE</w:t>
      </w:r>
    </w:p>
    <w:p w:rsidR="00891B16" w:rsidRDefault="00891B16" w:rsidP="00891B16">
      <w:pPr>
        <w:shd w:val="clear" w:color="auto" w:fill="FFFFFF" w:themeFill="background1"/>
        <w:spacing w:before="100" w:beforeAutospacing="1" w:after="120"/>
        <w:jc w:val="center"/>
        <w:rPr>
          <w:rFonts w:asciiTheme="majorHAnsi" w:hAnsiTheme="majorHAnsi" w:cstheme="majorHAnsi"/>
          <w:b/>
          <w:bCs/>
          <w:sz w:val="24"/>
        </w:rPr>
      </w:pPr>
      <w:r>
        <w:rPr>
          <w:rFonts w:asciiTheme="majorHAnsi" w:hAnsiTheme="majorHAnsi" w:cstheme="majorHAnsi"/>
          <w:b/>
          <w:bCs/>
          <w:sz w:val="24"/>
        </w:rPr>
        <w:t>REGISTRATION INFORMATION</w:t>
      </w:r>
    </w:p>
    <w:p w:rsidR="00891B16" w:rsidRDefault="00891B16" w:rsidP="00891B16">
      <w:pPr>
        <w:pStyle w:val="NormalWeb"/>
        <w:shd w:val="clear" w:color="auto" w:fill="FFFFFF"/>
        <w:rPr>
          <w:rFonts w:ascii="proxima-nova" w:hAnsi="proxima-nova"/>
          <w:color w:val="000000"/>
          <w:spacing w:val="5"/>
        </w:rPr>
      </w:pPr>
      <w:r>
        <w:rPr>
          <w:rFonts w:ascii="proxima-nova" w:hAnsi="proxima-nova"/>
          <w:color w:val="000000"/>
          <w:spacing w:val="5"/>
        </w:rPr>
        <w:t>Mandatory Tournament Registration/Check In must be completed no later than 1 ½ hours prior to your first scheduled game.  Registration options are as follows:</w:t>
      </w:r>
    </w:p>
    <w:p w:rsidR="00891B16" w:rsidRDefault="00891B16" w:rsidP="00891B16">
      <w:pPr>
        <w:pStyle w:val="NormalWeb"/>
        <w:shd w:val="clear" w:color="auto" w:fill="FFFFFF"/>
        <w:rPr>
          <w:rFonts w:ascii="proxima-nova" w:hAnsi="proxima-nova"/>
          <w:color w:val="000000"/>
          <w:spacing w:val="5"/>
        </w:rPr>
      </w:pPr>
      <w:r>
        <w:rPr>
          <w:rFonts w:ascii="proxima-nova" w:hAnsi="proxima-nova"/>
          <w:color w:val="000000"/>
          <w:spacing w:val="5"/>
        </w:rPr>
        <w:t xml:space="preserve">FRIDAY June 1 (10:00 a.m. – 1:00 p.m.) – </w:t>
      </w:r>
      <w:proofErr w:type="spellStart"/>
      <w:r>
        <w:rPr>
          <w:rFonts w:ascii="proxima-nova" w:hAnsi="proxima-nova"/>
          <w:color w:val="000000"/>
          <w:spacing w:val="5"/>
        </w:rPr>
        <w:t>SilverLakes</w:t>
      </w:r>
      <w:proofErr w:type="spellEnd"/>
      <w:r>
        <w:rPr>
          <w:rFonts w:ascii="proxima-nova" w:hAnsi="proxima-nova"/>
          <w:color w:val="000000"/>
          <w:spacing w:val="5"/>
        </w:rPr>
        <w:t xml:space="preserve">, 5555 </w:t>
      </w:r>
      <w:proofErr w:type="spellStart"/>
      <w:r>
        <w:rPr>
          <w:rFonts w:ascii="proxima-nova" w:hAnsi="proxima-nova"/>
          <w:color w:val="000000"/>
          <w:spacing w:val="5"/>
        </w:rPr>
        <w:t>Hamner</w:t>
      </w:r>
      <w:proofErr w:type="spellEnd"/>
      <w:r>
        <w:rPr>
          <w:rFonts w:ascii="proxima-nova" w:hAnsi="proxima-nova"/>
          <w:color w:val="000000"/>
          <w:spacing w:val="5"/>
        </w:rPr>
        <w:t xml:space="preserve"> Ave., Norco, CA.</w:t>
      </w:r>
    </w:p>
    <w:p w:rsidR="00891B16" w:rsidRDefault="00891B16" w:rsidP="00891B16">
      <w:pPr>
        <w:pStyle w:val="NormalWeb"/>
        <w:shd w:val="clear" w:color="auto" w:fill="FFFFFF"/>
        <w:rPr>
          <w:rFonts w:ascii="proxima-nova" w:hAnsi="proxima-nova"/>
          <w:color w:val="000000"/>
          <w:spacing w:val="5"/>
        </w:rPr>
      </w:pPr>
      <w:r>
        <w:rPr>
          <w:rFonts w:ascii="proxima-nova" w:hAnsi="proxima-nova"/>
          <w:color w:val="000000"/>
          <w:spacing w:val="5"/>
        </w:rPr>
        <w:t>FRIDAY June 1 (3:00 p.m. – 6:00 p.m.) – Legends Office, 13851 Roswell Ave., Suite E, Chino, CA 91710.</w:t>
      </w:r>
    </w:p>
    <w:p w:rsidR="00891B16" w:rsidRDefault="00891B16" w:rsidP="00891B16">
      <w:pPr>
        <w:pStyle w:val="NormalWeb"/>
        <w:shd w:val="clear" w:color="auto" w:fill="FFFFFF"/>
        <w:rPr>
          <w:rFonts w:ascii="proxima-nova" w:hAnsi="proxima-nova"/>
          <w:color w:val="000000"/>
          <w:spacing w:val="5"/>
        </w:rPr>
      </w:pPr>
      <w:r>
        <w:rPr>
          <w:rFonts w:ascii="proxima-nova" w:hAnsi="proxima-nova"/>
          <w:color w:val="000000"/>
          <w:spacing w:val="5"/>
        </w:rPr>
        <w:t>SATURDAY June 2 (1 ½ hours before first scheduled game) as follows:</w:t>
      </w:r>
    </w:p>
    <w:p w:rsidR="00891B16" w:rsidRDefault="00891B16" w:rsidP="00891B16">
      <w:pPr>
        <w:pStyle w:val="NormalWeb"/>
        <w:shd w:val="clear" w:color="auto" w:fill="FFFFFF"/>
        <w:rPr>
          <w:rFonts w:ascii="proxima-nova" w:hAnsi="proxima-nova"/>
          <w:color w:val="000000"/>
          <w:spacing w:val="5"/>
        </w:rPr>
      </w:pPr>
      <w:r>
        <w:rPr>
          <w:rFonts w:ascii="proxima-nova" w:hAnsi="proxima-nova"/>
          <w:color w:val="000000"/>
          <w:spacing w:val="5"/>
        </w:rPr>
        <w:t xml:space="preserve">             Fields 1-4 – Check in at Site Tent 1</w:t>
      </w:r>
    </w:p>
    <w:p w:rsidR="00891B16" w:rsidRDefault="00891B16" w:rsidP="00891B16">
      <w:pPr>
        <w:pStyle w:val="NormalWeb"/>
        <w:shd w:val="clear" w:color="auto" w:fill="FFFFFF"/>
        <w:rPr>
          <w:rFonts w:ascii="proxima-nova" w:hAnsi="proxima-nova"/>
          <w:color w:val="000000"/>
          <w:spacing w:val="5"/>
        </w:rPr>
      </w:pPr>
      <w:r>
        <w:rPr>
          <w:rFonts w:ascii="proxima-nova" w:hAnsi="proxima-nova"/>
          <w:color w:val="000000"/>
          <w:spacing w:val="5"/>
        </w:rPr>
        <w:tab/>
        <w:t>Fields 5-8 – Check in at Site Tent 2</w:t>
      </w:r>
    </w:p>
    <w:p w:rsidR="00891B16" w:rsidRDefault="00891B16" w:rsidP="00891B16">
      <w:pPr>
        <w:pStyle w:val="NormalWeb"/>
        <w:shd w:val="clear" w:color="auto" w:fill="FFFFFF"/>
        <w:rPr>
          <w:rFonts w:ascii="proxima-nova" w:hAnsi="proxima-nova"/>
          <w:color w:val="000000"/>
          <w:spacing w:val="5"/>
        </w:rPr>
      </w:pPr>
      <w:r>
        <w:rPr>
          <w:rFonts w:ascii="proxima-nova" w:hAnsi="proxima-nova"/>
          <w:color w:val="000000"/>
          <w:spacing w:val="5"/>
        </w:rPr>
        <w:tab/>
        <w:t>Fields 9-11 – Check in at Site Tent 3</w:t>
      </w:r>
    </w:p>
    <w:p w:rsidR="00891B16" w:rsidRDefault="00891B16" w:rsidP="00891B16">
      <w:pPr>
        <w:pStyle w:val="NormalWeb"/>
        <w:shd w:val="clear" w:color="auto" w:fill="FFFFFF"/>
        <w:rPr>
          <w:rFonts w:ascii="proxima-nova" w:hAnsi="proxima-nova"/>
          <w:color w:val="000000"/>
          <w:spacing w:val="5"/>
        </w:rPr>
      </w:pPr>
      <w:r>
        <w:rPr>
          <w:rFonts w:ascii="proxima-nova" w:hAnsi="proxima-nova"/>
          <w:color w:val="000000"/>
          <w:spacing w:val="5"/>
        </w:rPr>
        <w:tab/>
        <w:t>Fields 12, 13, and 16 – Check in at Headquarters</w:t>
      </w:r>
    </w:p>
    <w:p w:rsidR="00891B16" w:rsidRDefault="00891B16" w:rsidP="00891B16">
      <w:pPr>
        <w:pStyle w:val="NormalWeb"/>
        <w:shd w:val="clear" w:color="auto" w:fill="FFFFFF"/>
        <w:rPr>
          <w:rFonts w:ascii="proxima-nova" w:hAnsi="proxima-nova"/>
          <w:color w:val="000000"/>
          <w:spacing w:val="5"/>
        </w:rPr>
      </w:pPr>
      <w:r>
        <w:rPr>
          <w:rFonts w:ascii="proxima-nova" w:hAnsi="proxima-nova"/>
          <w:color w:val="000000"/>
          <w:spacing w:val="5"/>
        </w:rPr>
        <w:tab/>
        <w:t>Fields 14, 15, 17 and 18 – Check in at Site Tent 4</w:t>
      </w:r>
    </w:p>
    <w:p w:rsidR="00891B16" w:rsidRDefault="00891B16" w:rsidP="00891B16">
      <w:pPr>
        <w:pStyle w:val="NormalWeb"/>
        <w:shd w:val="clear" w:color="auto" w:fill="FFFFFF"/>
        <w:rPr>
          <w:rFonts w:ascii="proxima-nova" w:hAnsi="proxima-nova"/>
          <w:color w:val="000000"/>
          <w:spacing w:val="5"/>
        </w:rPr>
      </w:pPr>
      <w:r>
        <w:rPr>
          <w:rFonts w:ascii="proxima-nova" w:hAnsi="proxima-nova"/>
          <w:color w:val="000000"/>
          <w:spacing w:val="5"/>
        </w:rPr>
        <w:tab/>
        <w:t>Fields 19, 20 and 22 – Check in at Site Tent 5</w:t>
      </w:r>
    </w:p>
    <w:p w:rsidR="00891B16" w:rsidRDefault="00891B16" w:rsidP="00891B16">
      <w:pPr>
        <w:pStyle w:val="NormalWeb"/>
        <w:shd w:val="clear" w:color="auto" w:fill="FFFFFF"/>
        <w:rPr>
          <w:rFonts w:ascii="proxima-nova" w:hAnsi="proxima-nova"/>
          <w:color w:val="000000"/>
          <w:spacing w:val="5"/>
        </w:rPr>
      </w:pPr>
      <w:r>
        <w:rPr>
          <w:rFonts w:ascii="proxima-nova" w:hAnsi="proxima-nova"/>
          <w:color w:val="000000"/>
          <w:spacing w:val="5"/>
        </w:rPr>
        <w:tab/>
        <w:t>Fields 21, 23 and 24 – Check in at Site Tent 6</w:t>
      </w:r>
    </w:p>
    <w:p w:rsidR="00891B16" w:rsidRDefault="00891B16" w:rsidP="00891B16">
      <w:pPr>
        <w:pStyle w:val="NormalWeb"/>
        <w:shd w:val="clear" w:color="auto" w:fill="FFFFFF"/>
        <w:rPr>
          <w:rFonts w:ascii="proxima-nova" w:hAnsi="proxima-nova"/>
          <w:color w:val="000000"/>
          <w:spacing w:val="5"/>
        </w:rPr>
      </w:pPr>
      <w:r>
        <w:rPr>
          <w:rFonts w:ascii="proxima-nova" w:hAnsi="proxima-nova"/>
          <w:color w:val="000000"/>
          <w:spacing w:val="5"/>
        </w:rPr>
        <w:t>Check in will be conducted based on your roster as it is set up in the TGS (Total Global Sports) system as of Tuesday</w:t>
      </w:r>
      <w:r>
        <w:rPr>
          <w:rFonts w:ascii="proxima-nova" w:hAnsi="proxima-nova"/>
          <w:color w:val="000000"/>
          <w:spacing w:val="5"/>
        </w:rPr>
        <w:t xml:space="preserve"> May 30</w:t>
      </w:r>
      <w:r>
        <w:rPr>
          <w:rFonts w:ascii="proxima-nova" w:hAnsi="proxima-nova"/>
          <w:color w:val="000000"/>
          <w:spacing w:val="5"/>
        </w:rPr>
        <w:t xml:space="preserve"> at 5:00 p.m.  If you have not input your roster in the TGS system, it is very important that you do that.  If the roster is not there, you will need to create a manual roster on Friday </w:t>
      </w:r>
      <w:r>
        <w:rPr>
          <w:rFonts w:ascii="proxima-nova" w:hAnsi="proxima-nova"/>
          <w:color w:val="000000"/>
          <w:spacing w:val="5"/>
        </w:rPr>
        <w:t xml:space="preserve">or Saturday </w:t>
      </w:r>
      <w:r>
        <w:rPr>
          <w:rFonts w:ascii="proxima-nova" w:hAnsi="proxima-nova"/>
          <w:color w:val="000000"/>
          <w:spacing w:val="5"/>
        </w:rPr>
        <w:t xml:space="preserve">and more importantly, your team profile will not be complete for purposes of the program provided to College Coaches.  </w:t>
      </w:r>
    </w:p>
    <w:p w:rsidR="00891B16" w:rsidRDefault="00891B16" w:rsidP="00891B16">
      <w:pPr>
        <w:pStyle w:val="NormalWeb"/>
        <w:shd w:val="clear" w:color="auto" w:fill="FFFFFF"/>
        <w:rPr>
          <w:rFonts w:ascii="proxima-nova" w:hAnsi="proxima-nova"/>
          <w:color w:val="000000"/>
          <w:spacing w:val="5"/>
        </w:rPr>
      </w:pPr>
      <w:r>
        <w:rPr>
          <w:rFonts w:ascii="proxima-nova" w:hAnsi="proxima-nova"/>
          <w:color w:val="000000"/>
          <w:spacing w:val="5"/>
        </w:rPr>
        <w:t>In order to expedite the registration process,</w:t>
      </w:r>
      <w:r>
        <w:rPr>
          <w:rFonts w:ascii="proxima-nova" w:hAnsi="proxima-nova"/>
          <w:color w:val="000000"/>
          <w:spacing w:val="5"/>
        </w:rPr>
        <w:t xml:space="preserve"> and make sure that your games start on time and </w:t>
      </w:r>
      <w:r>
        <w:rPr>
          <w:rFonts w:ascii="proxima-nova" w:hAnsi="proxima-nova"/>
          <w:color w:val="000000"/>
          <w:spacing w:val="5"/>
        </w:rPr>
        <w:t xml:space="preserve"> </w:t>
      </w:r>
      <w:r>
        <w:rPr>
          <w:rFonts w:ascii="proxima-nova" w:hAnsi="proxima-nova"/>
          <w:color w:val="000000"/>
          <w:spacing w:val="5"/>
        </w:rPr>
        <w:t xml:space="preserve">are not shortened due to registration delays, </w:t>
      </w:r>
      <w:r>
        <w:rPr>
          <w:rFonts w:ascii="proxima-nova" w:hAnsi="proxima-nova"/>
          <w:color w:val="000000"/>
          <w:spacing w:val="5"/>
        </w:rPr>
        <w:t>please make sure that you come prepared with player ID cards and medical release forms for every rostered player. Birth certificates will only be verified to the extent there are any discrepancies between the player ID cards and medical release forms. Players without proper credentials will be ineligible to participate.  Thank you for you</w:t>
      </w:r>
      <w:r>
        <w:rPr>
          <w:rFonts w:ascii="proxima-nova" w:hAnsi="proxima-nova"/>
          <w:color w:val="000000"/>
          <w:spacing w:val="5"/>
        </w:rPr>
        <w:t>r cooperation and understanding.</w:t>
      </w:r>
    </w:p>
    <w:p w:rsidR="00891B16" w:rsidRDefault="00891B16" w:rsidP="00891B16">
      <w:pPr>
        <w:pStyle w:val="NormalWeb"/>
        <w:shd w:val="clear" w:color="auto" w:fill="FFFFFF"/>
        <w:rPr>
          <w:rFonts w:ascii="proxima-nova" w:hAnsi="proxima-nova"/>
          <w:color w:val="000000"/>
          <w:spacing w:val="5"/>
        </w:rPr>
      </w:pPr>
      <w:r>
        <w:rPr>
          <w:rFonts w:ascii="proxima-nova" w:hAnsi="proxima-nova"/>
          <w:color w:val="000000"/>
          <w:spacing w:val="5"/>
        </w:rPr>
        <w:t>Chris Ramirez</w:t>
      </w:r>
    </w:p>
    <w:p w:rsidR="00891B16" w:rsidRDefault="00891B16" w:rsidP="00891B16">
      <w:pPr>
        <w:pStyle w:val="NormalWeb"/>
        <w:shd w:val="clear" w:color="auto" w:fill="FFFFFF"/>
        <w:rPr>
          <w:rFonts w:ascii="proxima-nova" w:hAnsi="proxima-nova"/>
          <w:color w:val="000000"/>
          <w:spacing w:val="5"/>
        </w:rPr>
      </w:pPr>
      <w:bookmarkStart w:id="0" w:name="_GoBack"/>
      <w:bookmarkEnd w:id="0"/>
      <w:r>
        <w:rPr>
          <w:rFonts w:ascii="proxima-nova" w:hAnsi="proxima-nova"/>
          <w:color w:val="000000"/>
          <w:spacing w:val="5"/>
        </w:rPr>
        <w:t>Tournament Director</w:t>
      </w:r>
    </w:p>
    <w:p w:rsidR="00891B16" w:rsidRDefault="00891B16" w:rsidP="00891B16">
      <w:pPr>
        <w:pStyle w:val="NormalWeb"/>
        <w:shd w:val="clear" w:color="auto" w:fill="FFFFFF"/>
        <w:rPr>
          <w:rFonts w:ascii="proxima-nova" w:hAnsi="proxima-nova"/>
          <w:color w:val="000000"/>
          <w:spacing w:val="5"/>
        </w:rPr>
      </w:pPr>
      <w:r>
        <w:rPr>
          <w:rFonts w:ascii="proxima-nova" w:hAnsi="proxima-nova"/>
          <w:color w:val="000000"/>
          <w:spacing w:val="5"/>
        </w:rPr>
        <w:lastRenderedPageBreak/>
        <w:t>Legends FC</w:t>
      </w:r>
    </w:p>
    <w:p w:rsidR="00891B16" w:rsidRDefault="00891B16" w:rsidP="00891B16">
      <w:pPr>
        <w:shd w:val="clear" w:color="auto" w:fill="FFFFFF" w:themeFill="background1"/>
        <w:spacing w:before="100" w:beforeAutospacing="1" w:after="264"/>
        <w:jc w:val="both"/>
        <w:rPr>
          <w:rFonts w:asciiTheme="majorHAnsi" w:hAnsiTheme="majorHAnsi" w:cstheme="majorHAnsi"/>
          <w:b/>
          <w:bCs/>
          <w:sz w:val="24"/>
        </w:rPr>
      </w:pPr>
    </w:p>
    <w:p w:rsidR="00891B16" w:rsidRDefault="00891B16" w:rsidP="00891B16">
      <w:pPr>
        <w:shd w:val="clear" w:color="auto" w:fill="FFFFFF" w:themeFill="background1"/>
        <w:spacing w:before="100" w:beforeAutospacing="1" w:after="264"/>
        <w:jc w:val="both"/>
        <w:rPr>
          <w:rFonts w:asciiTheme="majorHAnsi" w:hAnsiTheme="majorHAnsi" w:cstheme="majorHAnsi"/>
          <w:b/>
          <w:bCs/>
          <w:sz w:val="24"/>
        </w:rPr>
      </w:pPr>
    </w:p>
    <w:p w:rsidR="00CC0B0D" w:rsidRDefault="004711D2"/>
    <w:sectPr w:rsidR="00CC0B0D" w:rsidSect="00823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oxima-nova">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16"/>
    <w:rsid w:val="004711D2"/>
    <w:rsid w:val="00475EB0"/>
    <w:rsid w:val="00823661"/>
    <w:rsid w:val="00891B16"/>
    <w:rsid w:val="00DC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A1F41D"/>
  <w14:defaultImageDpi w14:val="32767"/>
  <w15:chartTrackingRefBased/>
  <w15:docId w15:val="{7EE4F2E7-3CAA-C345-8669-4C25632C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1B16"/>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1B1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986509">
      <w:bodyDiv w:val="1"/>
      <w:marLeft w:val="0"/>
      <w:marRight w:val="0"/>
      <w:marTop w:val="0"/>
      <w:marBottom w:val="0"/>
      <w:divBdr>
        <w:top w:val="none" w:sz="0" w:space="0" w:color="auto"/>
        <w:left w:val="none" w:sz="0" w:space="0" w:color="auto"/>
        <w:bottom w:val="none" w:sz="0" w:space="0" w:color="auto"/>
        <w:right w:val="none" w:sz="0" w:space="0" w:color="auto"/>
      </w:divBdr>
    </w:div>
    <w:div w:id="128276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Ramirez</dc:creator>
  <cp:keywords/>
  <dc:description/>
  <cp:lastModifiedBy>Chris Ramirez</cp:lastModifiedBy>
  <cp:revision>1</cp:revision>
  <dcterms:created xsi:type="dcterms:W3CDTF">2018-05-29T16:37:00Z</dcterms:created>
  <dcterms:modified xsi:type="dcterms:W3CDTF">2018-05-29T16:49:00Z</dcterms:modified>
</cp:coreProperties>
</file>